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5D4611D" wp14:textId="77777777"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Участниками международного конкурса игровых полнометражных фильмов станут:</w:t>
      </w:r>
    </w:p>
    <w:p xmlns:wp14="http://schemas.microsoft.com/office/word/2010/wordml" w14:paraId="672A6659" wp14:textId="77777777">
      <w:pPr>
        <w:pStyle w:val="Style15"/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</w:r>
    </w:p>
    <w:p xmlns:wp14="http://schemas.microsoft.com/office/word/2010/wordml" w14:paraId="6691F988" wp14:textId="77777777">
      <w:pPr>
        <w:pStyle w:val="Style15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THE BODY REMEMBERS WHEN THE WORLD BROKE OPEN/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ТЕЛО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ПОМНИТ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КОГДА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МИР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НАДЛОМИЛСЯ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Канада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Норвегия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/ Canada, Norway, 2019, 105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мин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., dir. Kathleen Hepburn, Elle-Máijá Tailfeathers/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реж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Кэтлин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Хепберн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Элль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Майя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Тейлфизерс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Российская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премьера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/ Russian premiere)</w:t>
      </w:r>
    </w:p>
    <w:p xmlns:wp14="http://schemas.microsoft.com/office/word/2010/wordml" w14:paraId="5C4EA4B5" wp14:textId="77777777">
      <w:pPr>
        <w:pStyle w:val="Style15"/>
        <w:numPr>
          <w:ilvl w:val="0"/>
          <w:numId w:val="4"/>
        </w:numPr>
        <w:spacing w:before="0" w:after="0"/>
        <w:contextualSpacing/>
        <w:jc w:val="both"/>
        <w:rPr/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ПРОСТОЙ КАРАНДАШ/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>THE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 w:eastAsia="ru-RU"/>
        </w:rPr>
        <w:t>PENCIL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Russia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, 2019, 92 мин., реж. Наталья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Назарова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/ dir. Natalya Nazarova)</w:t>
      </w:r>
    </w:p>
    <w:p xmlns:wp14="http://schemas.microsoft.com/office/word/2010/wordml" w14:paraId="6A96FA2D" wp14:textId="77777777">
      <w:pPr>
        <w:pStyle w:val="Normal"/>
        <w:numPr>
          <w:ilvl w:val="0"/>
          <w:numId w:val="4"/>
        </w:numPr>
        <w:shd w:val="clear" w:fill="FFFFFF"/>
        <w:spacing w:before="0" w:after="160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ECHO/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ЭХО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(Исландия, Франция, Швейцария/ Iceland, France, Switzerland, 2019, 79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u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nar 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u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narsson/</w:t>
      </w:r>
      <w:r>
        <w:rPr/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реж. Рунар Рунарссон,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 xml:space="preserve">Российская премьера/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val="en-US" w:eastAsia="ru-RU"/>
        </w:rPr>
        <w:t>Russian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val="en-US" w:eastAsia="ru-RU"/>
        </w:rPr>
        <w:t>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6A174CA4" wp14:textId="77777777">
      <w:pPr>
        <w:pStyle w:val="Normal"/>
        <w:numPr>
          <w:ilvl w:val="0"/>
          <w:numId w:val="4"/>
        </w:numPr>
        <w:shd w:val="clear" w:fill="FFFFFF"/>
        <w:spacing w:before="0" w:after="160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А POLAR YEAR/ ГОД В ГРЕНЛАНДИИ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(Франция/ France, 2018, 94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Samuel Collardey/ реж. Сэмюэль Колларде,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</w:t>
      </w:r>
      <w:r>
        <w:rPr/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34E3EF18" wp14:textId="77777777">
      <w:pPr>
        <w:pStyle w:val="Normal"/>
        <w:numPr>
          <w:ilvl w:val="0"/>
          <w:numId w:val="4"/>
        </w:numPr>
        <w:shd w:val="clear" w:fill="FFFFFF"/>
        <w:spacing w:before="0" w:after="280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ARCTIC/ ЗАТЕРЯННЫЕ ВО ЛЬДАХ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 (Исландия/ Iceland, 2018, 98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Joe Penna/ реж. Джо Пенна)</w:t>
      </w:r>
    </w:p>
    <w:p xmlns:wp14="http://schemas.microsoft.com/office/word/2010/wordml" w14:paraId="7B533523" wp14:textId="77777777">
      <w:pPr>
        <w:pStyle w:val="Normal"/>
        <w:shd w:val="clear" w:fill="FFFFFF"/>
        <w:spacing w:before="0" w:after="0" w:line="240" w:lineRule="auto"/>
        <w:textAlignment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В международный конкурс неигровых полнометражных фильмов войдут: 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</w:p>
    <w:p xmlns:wp14="http://schemas.microsoft.com/office/word/2010/wordml" w14:paraId="48D4E6C3" wp14:textId="77777777">
      <w:pPr>
        <w:pStyle w:val="Normal"/>
        <w:numPr>
          <w:ilvl w:val="0"/>
          <w:numId w:val="3"/>
        </w:numPr>
        <w:shd w:val="clear" w:fill="FFFFFF"/>
        <w:spacing w:before="0" w:after="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SALVAGE/ СВАЛКА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(Канада/ Canada, 2019, 60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Amy C. Elliot/ реж. Эми Эллиот,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 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03B298CA" wp14:textId="77777777">
      <w:pPr>
        <w:pStyle w:val="Normal"/>
        <w:numPr>
          <w:ilvl w:val="0"/>
          <w:numId w:val="3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MAN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WITH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A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FAMILY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A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GREENLANDIC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ADVENTURE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/ МУЖЧИНА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СЕМЬЯ - ПРИКЛЮЧЕНИЕ В ГРЕНЛАНДИИ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(Швеция/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Sweden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76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Mikael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Strandberg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Ulrika Rang/ реж. Микаэль Страндберг, Ульрика Ранг,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</w:t>
      </w:r>
      <w:r>
        <w:rPr/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val="en-US" w:eastAsia="ru-RU"/>
        </w:rPr>
        <w:t>Russian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val="en-US" w:eastAsia="ru-RU"/>
        </w:rPr>
        <w:t>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6EF8FE08" wp14:textId="77777777">
      <w:pPr>
        <w:pStyle w:val="Normal"/>
        <w:numPr>
          <w:ilvl w:val="0"/>
          <w:numId w:val="3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DESCENT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INTO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THE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MAELSTROM/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НИЗВЕРЖЕНИЕ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МАЛЬСТРЁМ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Норвегия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/ Norway, 2019, 68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мин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., dir. Jan Vardøen/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реж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Ян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Вардон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 xml:space="preserve">Международная премьера/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val="en-US" w:eastAsia="ru-RU"/>
        </w:rPr>
        <w:t>International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42AE0474" wp14:textId="77777777">
      <w:pPr>
        <w:pStyle w:val="Normal"/>
        <w:numPr>
          <w:ilvl w:val="0"/>
          <w:numId w:val="3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СЕВЕРНЫЙ ВЕТЕР БЫВАЕТ ТЁПЛЫМ/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NORTHERN WIND CAN BE WARM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Russia, 2019, 60 мин., реж. Алексей Головков/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r. Aleksey Golovkov)</w:t>
      </w:r>
    </w:p>
    <w:p xmlns:wp14="http://schemas.microsoft.com/office/word/2010/wordml" w:rsidP="0CCA5628" w14:paraId="71010E09" wp14:textId="24EF5590">
      <w:pPr>
        <w:pStyle w:val="Normal"/>
        <w:numPr>
          <w:ilvl w:val="0"/>
          <w:numId w:val="3"/>
        </w:numPr>
        <w:shd w:val="clear" w:color="auto" w:fill="FFFFFF"/>
        <w:spacing w:before="0" w:after="280" w:line="240" w:lineRule="auto"/>
        <w:jc w:val="both"/>
        <w:textAlignment w:val="center"/>
        <w:rPr/>
      </w:pPr>
      <w:r w:rsidRPr="0CCA5628" w:rsidR="0CCA5628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3"/>
          <w:szCs w:val="23"/>
          <w:lang w:eastAsia="ru-RU"/>
        </w:rPr>
        <w:t>WHERE MAN RETURNS/ КУДА ВОЗВРАЩАЕТСЯ МУЖЧИНА</w:t>
      </w:r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 (Норвегия/ </w:t>
      </w:r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>Norway</w:t>
      </w:r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, 2019, 71 мин., 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>dir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. 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Egil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 H</w:t>
      </w:r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>a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skjold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 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Larsen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/ 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реж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. Эмиль </w:t>
      </w:r>
      <w:proofErr w:type="spellStart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Хоскьольд</w:t>
      </w:r>
      <w:proofErr w:type="spellEnd"/>
      <w:r w:rsidRPr="0CCA5628" w:rsidR="0CCA5628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 Ларсен)</w:t>
      </w:r>
    </w:p>
    <w:p xmlns:wp14="http://schemas.microsoft.com/office/word/2010/wordml" w14:paraId="6B6B5620" wp14:textId="77777777">
      <w:pPr>
        <w:pStyle w:val="Normal"/>
        <w:shd w:val="clear" w:fill="FFFFFF"/>
        <w:spacing w:before="0" w:after="0" w:line="240" w:lineRule="auto"/>
        <w:textAlignment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В конкурс игровых короткометражных фильмов были отобраны: 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</w:p>
    <w:p xmlns:wp14="http://schemas.microsoft.com/office/word/2010/wordml" w14:paraId="4F2B5772" wp14:textId="77777777">
      <w:pPr>
        <w:pStyle w:val="Normal"/>
        <w:numPr>
          <w:ilvl w:val="0"/>
          <w:numId w:val="2"/>
        </w:numPr>
        <w:shd w:val="clear" w:fill="FFFFFF"/>
        <w:spacing w:before="0" w:after="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КОММЕНТАТОР/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THE NARRATOR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(Россия, США/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Russia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USA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11 мин., реж. Юлия Трофимова/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Julia Trofimova)</w:t>
      </w:r>
    </w:p>
    <w:p xmlns:wp14="http://schemas.microsoft.com/office/word/2010/wordml" w14:paraId="2E9B81A2" wp14:textId="77777777">
      <w:pPr>
        <w:pStyle w:val="Normal"/>
        <w:numPr>
          <w:ilvl w:val="0"/>
          <w:numId w:val="2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МЯСОРУБКА/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MEATGRINDER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Russia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2019, 20 мин., реж. Владислав Баханович/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dir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Vladislav Bakhanovich)</w:t>
      </w:r>
    </w:p>
    <w:p xmlns:wp14="http://schemas.microsoft.com/office/word/2010/wordml" w14:paraId="4E2462D8" wp14:textId="77777777">
      <w:pPr>
        <w:pStyle w:val="Normal"/>
        <w:numPr>
          <w:ilvl w:val="0"/>
          <w:numId w:val="2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ПЛАЧУ С ВАМИ/ CRYING WITH YOU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Russia, 2019, 16 мин., реж. Паулина Андреева/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Paulina Andreeva)</w:t>
      </w:r>
    </w:p>
    <w:p xmlns:wp14="http://schemas.microsoft.com/office/word/2010/wordml" w14:paraId="4D7FC0D9" wp14:textId="77777777">
      <w:pPr>
        <w:pStyle w:val="Normal"/>
        <w:numPr>
          <w:ilvl w:val="0"/>
          <w:numId w:val="2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ТИГР СРЕДИ БЕРЁЗ/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TIGER AMONG BIRCHES </w:t>
      </w:r>
      <w:r>
        <w:rPr>
          <w:rFonts w:ascii="Times New Roman" w:hAnsi="Times New Roman" w:eastAsia="Times New Roman" w:cs="Times New Roman"/>
          <w:bCs/>
          <w:color w:val="000000"/>
          <w:sz w:val="23"/>
          <w:szCs w:val="23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Россия/ Russia, 2019, 30 мин., реж. Станислав Светлов/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Stanislav Svetlov)</w:t>
      </w:r>
    </w:p>
    <w:p xmlns:wp14="http://schemas.microsoft.com/office/word/2010/wordml" w14:paraId="1DE6B408" wp14:textId="77777777">
      <w:pPr>
        <w:pStyle w:val="Normal"/>
        <w:numPr>
          <w:ilvl w:val="0"/>
          <w:numId w:val="2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УМРИ, ДЖУЛЬЕТТА/ JUST DIE, JULIET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Russia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20 мин., реж. Максим Шабалин/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Maxim Shabalin)</w:t>
      </w:r>
    </w:p>
    <w:p xmlns:wp14="http://schemas.microsoft.com/office/word/2010/wordml" w14:paraId="1429A147" wp14:textId="77777777">
      <w:pPr>
        <w:pStyle w:val="Normal"/>
        <w:numPr>
          <w:ilvl w:val="0"/>
          <w:numId w:val="2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HAVEN/ ПРИЧАЛ ДЛЯ ГОСТЕЙ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(Швеция/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Sweden, 2020, 9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Simon Revilla/ реж. Саймон Ревилла, 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 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1F2E9A7A" wp14:textId="77777777">
      <w:pPr>
        <w:pStyle w:val="Normal"/>
        <w:numPr>
          <w:ilvl w:val="0"/>
          <w:numId w:val="2"/>
        </w:numPr>
        <w:shd w:val="clear" w:fill="FFFFFF"/>
        <w:spacing w:before="0" w:after="28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THING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>S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WE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DON'T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TALK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ABOUT/ О ЧЁМ НЕ ПРИНЯТО ГОВОРИТЬ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 (Норвегия/ Norway, 2019, 18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Dan Johan Filip Svensson/ реж. Дэн Джоан Филип Свенссон).</w:t>
      </w:r>
    </w:p>
    <w:p xmlns:wp14="http://schemas.microsoft.com/office/word/2010/wordml" w14:paraId="500F7106" wp14:textId="77777777">
      <w:pPr>
        <w:pStyle w:val="Normal"/>
        <w:shd w:val="clear" w:fill="FFFFFF"/>
        <w:spacing w:before="0" w:after="0" w:line="240" w:lineRule="auto"/>
        <w:textAlignment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В конкурс неигровых короткометражных фильмов были отобраны: 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</w:p>
    <w:p xmlns:wp14="http://schemas.microsoft.com/office/word/2010/wordml" w14:paraId="1DE27AA0" wp14:textId="77777777">
      <w:pPr>
        <w:pStyle w:val="Normal"/>
        <w:numPr>
          <w:ilvl w:val="0"/>
          <w:numId w:val="1"/>
        </w:numPr>
        <w:shd w:val="clear" w:fill="FFFFFF"/>
        <w:spacing w:before="0" w:after="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ESKIMO INC./ ЭСКИМОССКАЯ КОРПОРАЦИЯ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(Великобритания, США/ United Kingdom,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USA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18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Max Baring/</w:t>
      </w:r>
      <w:r>
        <w:rPr/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реж. Макс Баринг,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премьера/</w:t>
      </w:r>
      <w:r>
        <w:rPr/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530DDD15" wp14:textId="77777777">
      <w:pPr>
        <w:pStyle w:val="Normal"/>
        <w:numPr>
          <w:ilvl w:val="0"/>
          <w:numId w:val="1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GAMES OF SURVIVAL: A CULTURE PRESERVED IN ICE/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ИГРЫ НА ВЫЖИВАНИЕ: КУЛЬТУРА, СОХРАНЁННАЯ ВО ЛЬДУ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(США/ USA, 2019, 16.30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Nicholas Natale/ реж. Николас Натале,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премьера/</w:t>
      </w:r>
      <w:r>
        <w:rPr/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416BECFE" wp14:textId="77777777">
      <w:pPr>
        <w:pStyle w:val="Normal"/>
        <w:numPr>
          <w:ilvl w:val="0"/>
          <w:numId w:val="1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STEKENJOKK AND THE GUARDIANS OF THE EGGS/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СТРАЖИ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ЯИЦ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ДОЛИНЕ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СТЕКЕНЁК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Швеция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/ Sweden, 2019, 29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мин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 xml:space="preserve">., dir.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Alexander Rynéus, Per Bifrost/ реж. Александр Ринеус, Пер Бифрост,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</w:t>
      </w:r>
      <w:r>
        <w:rPr/>
        <w:t xml:space="preserve">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37BB1922" wp14:textId="77777777">
      <w:pPr>
        <w:pStyle w:val="Normal"/>
        <w:numPr>
          <w:ilvl w:val="0"/>
          <w:numId w:val="1"/>
        </w:numPr>
        <w:shd w:val="clear" w:fill="FFFFFF"/>
        <w:spacing w:before="0" w:after="160" w:line="240" w:lineRule="auto"/>
        <w:jc w:val="both"/>
        <w:textAlignment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THROUGH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DARKNESS/ СКВОЗЬ ТЬМУ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(Норвегия/ Norway, 2019, 22 мин., dir. Melissa Brandner, Manuela Mandl/ реж. Мелисса Бранднер, Мануэла Мандл,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 Russian premiere)</w:t>
      </w:r>
    </w:p>
    <w:p xmlns:wp14="http://schemas.microsoft.com/office/word/2010/wordml" w14:paraId="415E395D" wp14:textId="77777777">
      <w:pPr>
        <w:pStyle w:val="Normal"/>
        <w:numPr>
          <w:ilvl w:val="0"/>
          <w:numId w:val="1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UNTITLED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BURNED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RUBBER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ON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 xml:space="preserve">ASPHALT, 2018)/ БЕЗ НАЗВАНИЯ (СЛЕДЫ ОТ ПОКРЫШЕК НА АСФАЛЬТЕ, 2018) </w:t>
      </w:r>
      <w:r>
        <w:rPr>
          <w:rFonts w:ascii="Times New Roman" w:hAnsi="Times New Roman" w:eastAsia="Times New Roman" w:cs="Times New Roman"/>
          <w:bCs/>
          <w:color w:val="000000"/>
          <w:sz w:val="23"/>
          <w:szCs w:val="23"/>
          <w:lang w:eastAsia="ru-RU"/>
        </w:rPr>
        <w:t>(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Финляндия/ Finland, 2019, 20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Tinja Ruusuvuori/ реж. Тинья Руусувуори, 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 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46E41209" wp14:textId="77777777">
      <w:pPr>
        <w:pStyle w:val="Normal"/>
        <w:numPr>
          <w:ilvl w:val="0"/>
          <w:numId w:val="1"/>
        </w:numPr>
        <w:shd w:val="clear" w:fill="FFFFFF"/>
        <w:spacing w:before="0" w:after="28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WELCOME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TO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GWICHYAA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ZHEE/ ДОБРО ПОЖАЛОВАТЬ НА РОДИНУ ГВИЧА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(США/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USA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13.40 мин.,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Len Necefer, Greg Balkin/ реж. Лен Несефер, Грег Балкин, </w:t>
      </w:r>
      <w:r>
        <w:rPr>
          <w:rFonts w:ascii="Times New Roman" w:hAnsi="Times New Roman" w:eastAsia="Times New Roman" w:cs="Times New Roman"/>
          <w:bCs/>
          <w:iCs/>
          <w:color w:val="000000"/>
          <w:sz w:val="23"/>
          <w:szCs w:val="23"/>
          <w:lang w:eastAsia="ru-RU"/>
        </w:rPr>
        <w:t>Российская премьера/ Russian premiere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423A6C6A" wp14:textId="77777777">
      <w:pPr>
        <w:pStyle w:val="Normal"/>
        <w:shd w:val="clear" w:fill="FFFFFF"/>
        <w:spacing w:before="0" w:after="0" w:line="240" w:lineRule="auto"/>
        <w:textAlignment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В специальный конкурс короткометражных фильмов, созданных на Чукотке, «Киновзлёт!» вошли работы: 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br/>
      </w:r>
    </w:p>
    <w:p xmlns:wp14="http://schemas.microsoft.com/office/word/2010/wordml" w14:paraId="020874EE" wp14:textId="77777777">
      <w:pPr>
        <w:pStyle w:val="Normal"/>
        <w:numPr>
          <w:ilvl w:val="0"/>
          <w:numId w:val="5"/>
        </w:numPr>
        <w:shd w:val="clear" w:fill="FFFFFF"/>
        <w:spacing w:before="0" w:after="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КОЛЯН ХОРЕК ПРОТИВ ИГОРЯ ВИКТОРОВИЧА/ KOLYAN KHOREK AGAINST IGOR VIKTOROVICH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Russia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, 2019, 7 мин., реж. Сергей Гавриленко/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dir. Sergei Gavrilenko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4924FFD8" wp14:textId="77777777">
      <w:pPr>
        <w:pStyle w:val="Normal"/>
        <w:numPr>
          <w:ilvl w:val="0"/>
          <w:numId w:val="5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ДОРОГИ, ЧТО ВЕДУТ ДОМОЙ...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/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ROADS THAT LEAD HOME ...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Russia, 2019, 7 мин., реж. Лидия Болина/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</w:t>
      </w:r>
      <w:r>
        <w:rPr/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Lydia Bolina)</w:t>
      </w:r>
    </w:p>
    <w:p xmlns:wp14="http://schemas.microsoft.com/office/word/2010/wordml" w14:paraId="3D0E96C0" wp14:textId="77777777">
      <w:pPr>
        <w:pStyle w:val="Normal"/>
        <w:numPr>
          <w:ilvl w:val="0"/>
          <w:numId w:val="5"/>
        </w:numPr>
        <w:shd w:val="clear" w:fill="FFFFFF"/>
        <w:spacing w:before="0" w:after="160" w:line="240" w:lineRule="auto"/>
        <w:jc w:val="both"/>
        <w:textAlignment w:val="center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СПЛАВ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/ ALLOY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Russia, 2019, 14 мин., реж. Владимир Валуйских/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Vladimir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Valuiskikh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)</w:t>
      </w:r>
    </w:p>
    <w:p xmlns:wp14="http://schemas.microsoft.com/office/word/2010/wordml" w14:paraId="7CE98228" wp14:textId="77777777">
      <w:pPr>
        <w:pStyle w:val="Normal"/>
        <w:numPr>
          <w:ilvl w:val="0"/>
          <w:numId w:val="5"/>
        </w:numPr>
        <w:shd w:val="clear" w:fill="FFFFFF"/>
        <w:spacing w:before="0" w:after="160" w:line="240" w:lineRule="auto"/>
        <w:jc w:val="both"/>
        <w:textAlignment w:val="center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  <w:t>АНФИСА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/</w:t>
      </w:r>
      <w:r>
        <w:rPr>
          <w:b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eastAsia="ru-RU"/>
        </w:rPr>
        <w:t>ANFISA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 xml:space="preserve"> (Россия/ Russia, 2019, 15 мин., реж. Лилия Ухман, Владимир Сертун/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 w:eastAsia="ru-RU"/>
        </w:rPr>
        <w:t>dir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. Lilia Ukhman, Vladimir Sertun)</w:t>
      </w:r>
    </w:p>
    <w:p xmlns:wp14="http://schemas.microsoft.com/office/word/2010/wordml" w:rsidP="7ED8080E" w14:paraId="59937CB1" wp14:textId="77777777">
      <w:pPr>
        <w:pStyle w:val="Normal"/>
        <w:numPr>
          <w:ilvl w:val="0"/>
          <w:numId w:val="5"/>
        </w:numPr>
        <w:shd w:val="clear" w:color="auto" w:fill="FFFFFF"/>
        <w:spacing w:before="0" w:after="280" w:line="240" w:lineRule="auto"/>
        <w:jc w:val="both"/>
        <w:textAlignment w:val="center"/>
        <w:rPr/>
      </w:pPr>
      <w:r w:rsidRPr="7ED8080E" w:rsidR="7ED8080E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3"/>
          <w:szCs w:val="23"/>
          <w:lang w:eastAsia="ru-RU"/>
        </w:rPr>
        <w:t>РЕКИ</w:t>
      </w:r>
      <w:r w:rsidRPr="7ED8080E" w:rsidR="7ED8080E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3"/>
          <w:szCs w:val="23"/>
          <w:lang w:val="en-US" w:eastAsia="ru-RU"/>
        </w:rPr>
        <w:t xml:space="preserve"> </w:t>
      </w:r>
      <w:r w:rsidRPr="7ED8080E" w:rsidR="7ED8080E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3"/>
          <w:szCs w:val="23"/>
          <w:lang w:eastAsia="ru-RU"/>
        </w:rPr>
        <w:t>ДРУЖБЫ</w:t>
      </w:r>
      <w:r w:rsidRPr="7ED8080E" w:rsidR="7ED8080E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3"/>
          <w:szCs w:val="23"/>
          <w:lang w:val="en-US" w:eastAsia="ru-RU"/>
        </w:rPr>
        <w:t>/ RIVERS OF FRIENDSHIP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 xml:space="preserve"> (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Россия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 xml:space="preserve">/ Russia, 2019, 4 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мин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 xml:space="preserve">., 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реж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 xml:space="preserve">. 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 xml:space="preserve">Вячеслав Вельвун/ 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val="en-US" w:eastAsia="ru-RU"/>
        </w:rPr>
        <w:t xml:space="preserve">dir. </w:t>
      </w:r>
      <w:r w:rsidRPr="7ED8080E" w:rsidR="7ED8080E"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  <w:t>Vyacheslav Velvun)</w:t>
      </w:r>
    </w:p>
    <w:p xmlns:wp14="http://schemas.microsoft.com/office/word/2010/wordml" w:rsidP="7ED8080E" w14:paraId="37151C69" wp14:textId="068CFB55">
      <w:pPr>
        <w:pStyle w:val="Normal"/>
        <w:shd w:val="clear" w:color="auto" w:fill="FFFFFF"/>
        <w:spacing w:before="0" w:after="280" w:line="240" w:lineRule="auto"/>
        <w:ind w:left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3"/>
          <w:szCs w:val="23"/>
          <w:lang w:eastAsia="ru-RU"/>
        </w:rPr>
      </w:pPr>
    </w:p>
    <w:p xmlns:wp14="http://schemas.microsoft.com/office/word/2010/wordml" w:rsidP="7ED8080E" w14:paraId="74E6C9DF" wp14:textId="744627C5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Призы фестиваля: </w:t>
      </w:r>
    </w:p>
    <w:p xmlns:wp14="http://schemas.microsoft.com/office/word/2010/wordml" w:rsidP="7ED8080E" w14:paraId="776186A8" wp14:textId="68E07B05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«Большой золотой ворон» - Гран-При фестиваля и денежный приз в размере 250 000 рублей вручается за лучший фильм конкурсов полнометражных игровых и неигровых фильмов по итогам рейтингового зрительского голосования (получатель денежного приза – продюсер фильма-победителя);</w:t>
      </w:r>
    </w:p>
    <w:p xmlns:wp14="http://schemas.microsoft.com/office/word/2010/wordml" w:rsidP="7ED8080E" w14:paraId="696B74DF" wp14:textId="65EE3CC1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«Золотой ворон» - приз фестиваля за лучший фильм конкурса полнометражных игровых фильмов и денежный приз в размере 100 000 рублей вручается по решению экспертного жюри (получателя денежного приза определяет экспертное жюри  из числа основных создателей фильма-победителя: продюсер, режиссер, сценарист, актер, композитор, оператор);</w:t>
      </w:r>
    </w:p>
    <w:p xmlns:wp14="http://schemas.microsoft.com/office/word/2010/wordml" w:rsidP="7ED8080E" w14:paraId="5C0B5F06" wp14:textId="10BDFCEE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«Золотой ворон» - приз фестиваля за лучший фильм конкурса полнометражных неигровых фильмов и денежный приз в размере 100 000 рублей вручается по решению экспертного жюри (получателя денежного приза определяет экспертное жюри  из числа основных создателей фильма-победителя: продюсер, режиссер, сценарист, актер, композитор, оператор);</w:t>
      </w:r>
    </w:p>
    <w:p xmlns:wp14="http://schemas.microsoft.com/office/word/2010/wordml" w:rsidP="7ED8080E" w14:paraId="7BA0075B" wp14:textId="24F2C3B0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«Малый золотой ворон» - приз за лучший фильм конкурса короткометражных игровых фильмов и денежный приз в размере 50 000 рублей вручается по итогам рейтингового зрительского голосования (получатель денежного приза – режиссер фильма-победителя);</w:t>
      </w:r>
    </w:p>
    <w:p xmlns:wp14="http://schemas.microsoft.com/office/word/2010/wordml" w:rsidP="7ED8080E" w14:paraId="7935BCA8" wp14:textId="2BC0613F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«Малый золотой ворон» - приз за лучший фильм конкурса короткометражных неигровых фильмов и денежный приз в размере 50 000 рублей вручается по итогам рейтингового зрительского голосования (получатель денежного приза – режиссер фильма-победителя);</w:t>
      </w:r>
    </w:p>
    <w:p xmlns:wp14="http://schemas.microsoft.com/office/word/2010/wordml" w:rsidP="7ED8080E" w14:paraId="3853ACD3" wp14:textId="0612070E">
      <w:pPr>
        <w:spacing w:before="0" w:after="160"/>
        <w:jc w:val="both"/>
      </w:pPr>
      <w:r w:rsidRPr="7ED8080E" w:rsidR="7ED8080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 Специальный приз регионального конкурса «Киновзлёт!» и денежный приз в размере 30 000 рублей вручается по решению экспертного жюри (получатель денежного приза – режиссер фильма-победителя).</w:t>
      </w:r>
    </w:p>
    <w:p xmlns:wp14="http://schemas.microsoft.com/office/word/2010/wordml" w:rsidP="7ED8080E" w14:paraId="177FB39C" wp14:textId="46A5BC2C">
      <w:pPr>
        <w:spacing w:before="0" w:after="16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xmlns:wp14="http://schemas.microsoft.com/office/word/2010/wordml" wp14:textId="77777777" w14:paraId="6A53A776"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</w:p>
    <w:sectPr>
      <w:type w:val="nextPage"/>
      <w:pgSz w:w="11906" w:h="16838" w:orient="portrait"/>
      <w:pgMar w:top="1134" w:right="566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decorative"/>
    <w:pitch w:val="variable"/>
  </w:font>
  <w:font w:name="Courier New">
    <w:charset w:val="00"/>
    <w:family w:val="modern"/>
    <w:pitch w:val="default"/>
  </w:font>
  <w:font w:name="Wingdings">
    <w:charset w:val="02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3"/>
        <w:rFonts w:cs="Symbol"/>
        <w:color w:val="00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3"/>
        <w:rFonts w:cs="Symbol"/>
        <w:color w:val="00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3"/>
        <w:rFonts w:cs="Symbol"/>
        <w:color w:val="00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3"/>
        <w:rFonts w:cs="Symbol"/>
        <w:color w:val="000000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3"/>
        <w:rFonts w:cs="Symbol"/>
        <w:color w:val="00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20"/>
  <w:defaultTabStop w:val="708"/>
  <w14:docId w14:val="4D56B793"/>
  <w15:docId w15:val="{c6e4267c-a479-4e18-8113-70aa1e1a82b4}"/>
  <w:rsids>
    <w:rsidRoot w:val="7ED8080E"/>
    <w:rsid w:val="0CCA5628"/>
    <w:rsid w:val="7ED8080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eastAsia="Times New Roman" w:cs="Symbol"/>
      <w:color w:val="000000"/>
      <w:sz w:val="20"/>
      <w:szCs w:val="23"/>
      <w:lang w:eastAsia="ru-RU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eastAsia="Times New Roman" w:cs="Symbol"/>
      <w:color w:val="000000"/>
      <w:sz w:val="20"/>
      <w:szCs w:val="23"/>
      <w:lang w:eastAsia="ru-RU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eastAsia="Times New Roman" w:cs="Symbol"/>
      <w:color w:val="000000"/>
      <w:sz w:val="20"/>
      <w:szCs w:val="23"/>
      <w:lang w:eastAsia="ru-RU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eastAsia="Times New Roman" w:cs="Symbol"/>
      <w:color w:val="000000"/>
      <w:sz w:val="20"/>
      <w:szCs w:val="23"/>
      <w:lang w:val="en-US" w:eastAsia="ru-RU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eastAsia="Times New Roman" w:cs="Symbol"/>
      <w:color w:val="000000"/>
      <w:sz w:val="20"/>
      <w:szCs w:val="23"/>
      <w:lang w:eastAsia="ru-RU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2020-02-08T18:57:00.0000000Z</dcterms:created>
  <dc:creator>Яна</dc:creator>
  <dc:description/>
  <keywords/>
  <dc:language>en-US</dc:language>
  <lastModifiedBy>les-konstantinova</lastModifiedBy>
  <lastPrinted>2020-02-12T15:42:00.0000000Z</lastPrinted>
  <dcterms:modified xsi:type="dcterms:W3CDTF">2020-02-25T09:12:08.9828305Z</dcterms:modified>
  <revision>15</revision>
  <dc:subject/>
  <dc:title/>
</coreProperties>
</file>